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CED" w:rsidRPr="008E5752" w:rsidRDefault="007F3C30" w:rsidP="008E5752">
      <w:pPr>
        <w:pStyle w:val="Norml1"/>
        <w:tabs>
          <w:tab w:val="left" w:pos="284"/>
          <w:tab w:val="left" w:pos="567"/>
        </w:tabs>
        <w:spacing w:after="20" w:line="240" w:lineRule="auto"/>
        <w:jc w:val="left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9</w:t>
      </w:r>
      <w:bookmarkStart w:id="0" w:name="_GoBack"/>
      <w:bookmarkEnd w:id="0"/>
      <w:r w:rsidR="008E5752" w:rsidRPr="008E5752">
        <w:rPr>
          <w:rFonts w:ascii="Times New Roman" w:hAnsi="Times New Roman"/>
          <w:sz w:val="28"/>
          <w:szCs w:val="28"/>
          <w:u w:val="single"/>
        </w:rPr>
        <w:t>. számú</w:t>
      </w:r>
      <w:r w:rsidR="00B45CED" w:rsidRPr="008E5752">
        <w:rPr>
          <w:rFonts w:ascii="Times New Roman" w:hAnsi="Times New Roman"/>
          <w:sz w:val="28"/>
          <w:szCs w:val="28"/>
          <w:u w:val="single"/>
        </w:rPr>
        <w:t xml:space="preserve"> melléklet</w:t>
      </w:r>
    </w:p>
    <w:p w:rsidR="00B45CED" w:rsidRDefault="00B45CED" w:rsidP="00B45CED">
      <w:pPr>
        <w:spacing w:after="20" w:line="240" w:lineRule="auto"/>
        <w:jc w:val="center"/>
        <w:rPr>
          <w:rFonts w:ascii="Times" w:eastAsia="Times New Roman" w:hAnsi="Times" w:cs="Times"/>
          <w:b/>
          <w:bCs/>
          <w:noProof w:val="0"/>
          <w:color w:val="000000"/>
          <w:sz w:val="24"/>
          <w:szCs w:val="24"/>
          <w:lang w:eastAsia="hu-HU"/>
        </w:rPr>
      </w:pPr>
    </w:p>
    <w:p w:rsidR="00B45CED" w:rsidRPr="00B45CED" w:rsidRDefault="00B45CED" w:rsidP="00B45CED">
      <w:pPr>
        <w:spacing w:after="20" w:line="240" w:lineRule="auto"/>
        <w:jc w:val="both"/>
        <w:rPr>
          <w:rFonts w:ascii="Arial" w:eastAsia="Times New Roman" w:hAnsi="Arial" w:cs="Arial"/>
          <w:b/>
          <w:bCs/>
          <w:noProof w:val="0"/>
          <w:color w:val="000000"/>
          <w:sz w:val="28"/>
          <w:szCs w:val="28"/>
          <w:lang w:eastAsia="hu-HU"/>
        </w:rPr>
      </w:pPr>
      <w:r w:rsidRPr="00B45CED">
        <w:rPr>
          <w:rFonts w:ascii="Arial" w:eastAsia="Times New Roman" w:hAnsi="Arial" w:cs="Arial"/>
          <w:b/>
          <w:bCs/>
          <w:noProof w:val="0"/>
          <w:color w:val="000000"/>
          <w:sz w:val="28"/>
          <w:szCs w:val="28"/>
          <w:lang w:eastAsia="hu-HU"/>
        </w:rPr>
        <w:t>A mezőgazdasági tevékenységből származó nettó árbevétel és annak nettó árbevételhez viszonyított arányának kiszámítása</w:t>
      </w:r>
    </w:p>
    <w:p w:rsidR="00B45CED" w:rsidRPr="00B45CED" w:rsidRDefault="00B45CED" w:rsidP="00B45CED">
      <w:pPr>
        <w:spacing w:after="20" w:line="240" w:lineRule="auto"/>
        <w:jc w:val="both"/>
        <w:rPr>
          <w:rFonts w:ascii="Arial" w:eastAsia="Times New Roman" w:hAnsi="Arial" w:cs="Arial"/>
          <w:noProof w:val="0"/>
          <w:color w:val="000000"/>
          <w:sz w:val="20"/>
          <w:szCs w:val="20"/>
          <w:lang w:eastAsia="hu-HU"/>
        </w:rPr>
      </w:pPr>
    </w:p>
    <w:tbl>
      <w:tblPr>
        <w:tblW w:w="9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15"/>
        <w:gridCol w:w="8066"/>
      </w:tblGrid>
      <w:tr w:rsidR="00B45CED" w:rsidRPr="00B45CED" w:rsidTr="00C36FF3">
        <w:trPr>
          <w:trHeight w:val="295"/>
        </w:trPr>
        <w:tc>
          <w:tcPr>
            <w:tcW w:w="0" w:type="auto"/>
            <w:vMerge w:val="restart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45CED" w:rsidRPr="00B45CED" w:rsidRDefault="00B45CED" w:rsidP="00B45CED">
            <w:pPr>
              <w:spacing w:after="2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B45CED">
              <w:rPr>
                <w:rFonts w:ascii="Arial" w:eastAsia="Times New Roman" w:hAnsi="Arial" w:cs="Arial"/>
                <w:i/>
                <w:iCs/>
                <w:noProof w:val="0"/>
                <w:color w:val="000000"/>
                <w:sz w:val="20"/>
                <w:szCs w:val="20"/>
                <w:lang w:eastAsia="hu-HU"/>
              </w:rPr>
              <w:t>NÁ</w:t>
            </w:r>
            <w:r w:rsidRPr="00B45CED">
              <w:rPr>
                <w:rFonts w:ascii="Arial" w:eastAsia="Times New Roman" w:hAnsi="Arial" w:cs="Arial"/>
                <w:i/>
                <w:iCs/>
                <w:noProof w:val="0"/>
                <w:color w:val="000000"/>
                <w:sz w:val="20"/>
                <w:szCs w:val="20"/>
                <w:vertAlign w:val="subscript"/>
                <w:lang w:eastAsia="hu-HU"/>
              </w:rPr>
              <w:t>mező</w:t>
            </w:r>
            <w:proofErr w:type="spellEnd"/>
            <w:r w:rsidRPr="00B45CED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eastAsia="hu-HU"/>
              </w:rPr>
              <w:t>=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45CED" w:rsidRPr="00B45CED" w:rsidRDefault="00B45CED" w:rsidP="00C36FF3">
            <w:pPr>
              <w:spacing w:after="20" w:line="240" w:lineRule="auto"/>
              <w:jc w:val="center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eastAsia="hu-HU"/>
              </w:rPr>
            </w:pPr>
            <w:r w:rsidRPr="00B45CED">
              <w:rPr>
                <w:rFonts w:ascii="Arial" w:eastAsia="Times New Roman" w:hAnsi="Arial" w:cs="Arial"/>
                <w:i/>
                <w:iCs/>
                <w:noProof w:val="0"/>
                <w:color w:val="000000"/>
                <w:sz w:val="20"/>
                <w:szCs w:val="20"/>
                <w:lang w:eastAsia="hu-HU"/>
              </w:rPr>
              <w:t>Szánt</w:t>
            </w:r>
            <w:r w:rsidRPr="00B45CED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eastAsia="hu-HU"/>
              </w:rPr>
              <w:t> + </w:t>
            </w:r>
            <w:r w:rsidRPr="00B45CED">
              <w:rPr>
                <w:rFonts w:ascii="Arial" w:eastAsia="Times New Roman" w:hAnsi="Arial" w:cs="Arial"/>
                <w:i/>
                <w:iCs/>
                <w:noProof w:val="0"/>
                <w:color w:val="000000"/>
                <w:sz w:val="20"/>
                <w:szCs w:val="20"/>
                <w:lang w:eastAsia="hu-HU"/>
              </w:rPr>
              <w:t>Áll</w:t>
            </w:r>
            <w:r w:rsidRPr="00B45CED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eastAsia="hu-HU"/>
              </w:rPr>
              <w:t> + </w:t>
            </w:r>
            <w:r w:rsidRPr="00B45CED">
              <w:rPr>
                <w:rFonts w:ascii="Arial" w:eastAsia="Times New Roman" w:hAnsi="Arial" w:cs="Arial"/>
                <w:i/>
                <w:iCs/>
                <w:noProof w:val="0"/>
                <w:color w:val="000000"/>
                <w:sz w:val="20"/>
                <w:szCs w:val="20"/>
                <w:lang w:eastAsia="hu-HU"/>
              </w:rPr>
              <w:t>Kert</w:t>
            </w:r>
            <w:r w:rsidRPr="00B45CED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eastAsia="hu-HU"/>
              </w:rPr>
              <w:t> + </w:t>
            </w:r>
            <w:proofErr w:type="spellStart"/>
            <w:r w:rsidRPr="00B45CED">
              <w:rPr>
                <w:rFonts w:ascii="Arial" w:eastAsia="Times New Roman" w:hAnsi="Arial" w:cs="Arial"/>
                <w:i/>
                <w:iCs/>
                <w:noProof w:val="0"/>
                <w:color w:val="000000"/>
                <w:sz w:val="20"/>
                <w:szCs w:val="20"/>
                <w:lang w:eastAsia="hu-HU"/>
              </w:rPr>
              <w:t>Gyüm</w:t>
            </w:r>
            <w:proofErr w:type="spellEnd"/>
            <w:r w:rsidRPr="00B45CED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eastAsia="hu-HU"/>
              </w:rPr>
              <w:t> + </w:t>
            </w:r>
            <w:r w:rsidRPr="00B45CED">
              <w:rPr>
                <w:rFonts w:ascii="Arial" w:eastAsia="Times New Roman" w:hAnsi="Arial" w:cs="Arial"/>
                <w:i/>
                <w:iCs/>
                <w:noProof w:val="0"/>
                <w:color w:val="000000"/>
                <w:sz w:val="20"/>
                <w:szCs w:val="20"/>
                <w:lang w:eastAsia="hu-HU"/>
              </w:rPr>
              <w:t>Szőlő</w:t>
            </w:r>
            <w:r w:rsidRPr="00B45CED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eastAsia="hu-HU"/>
              </w:rPr>
              <w:t> + </w:t>
            </w:r>
            <w:r w:rsidRPr="00B45CED">
              <w:rPr>
                <w:rFonts w:ascii="Arial" w:eastAsia="Times New Roman" w:hAnsi="Arial" w:cs="Arial"/>
                <w:i/>
                <w:iCs/>
                <w:noProof w:val="0"/>
                <w:color w:val="000000"/>
                <w:sz w:val="20"/>
                <w:szCs w:val="20"/>
                <w:lang w:eastAsia="hu-HU"/>
              </w:rPr>
              <w:t>Mező</w:t>
            </w:r>
            <w:r w:rsidRPr="00B45CED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eastAsia="hu-HU"/>
              </w:rPr>
              <w:t> + </w:t>
            </w:r>
            <w:r w:rsidRPr="00B45CED">
              <w:rPr>
                <w:rFonts w:ascii="Arial" w:eastAsia="Times New Roman" w:hAnsi="Arial" w:cs="Arial"/>
                <w:i/>
                <w:iCs/>
                <w:noProof w:val="0"/>
                <w:color w:val="000000"/>
                <w:sz w:val="20"/>
                <w:szCs w:val="20"/>
                <w:lang w:eastAsia="hu-HU"/>
              </w:rPr>
              <w:t>Vad</w:t>
            </w:r>
            <w:r w:rsidRPr="00B45CED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eastAsia="hu-HU"/>
              </w:rPr>
              <w:t> –</w:t>
            </w:r>
            <w:r w:rsidRPr="00B45CED">
              <w:rPr>
                <w:rFonts w:ascii="Arial" w:eastAsia="Times New Roman" w:hAnsi="Arial" w:cs="Arial"/>
                <w:i/>
                <w:iCs/>
                <w:noProof w:val="0"/>
                <w:color w:val="000000"/>
                <w:sz w:val="20"/>
                <w:szCs w:val="20"/>
                <w:lang w:eastAsia="hu-HU"/>
              </w:rPr>
              <w:t>Elad</w:t>
            </w:r>
            <w:r w:rsidRPr="00B45CED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eastAsia="hu-HU"/>
              </w:rPr>
              <w:t> – </w:t>
            </w:r>
            <w:proofErr w:type="spellStart"/>
            <w:r w:rsidRPr="00B45CED">
              <w:rPr>
                <w:rFonts w:ascii="Arial" w:eastAsia="Times New Roman" w:hAnsi="Arial" w:cs="Arial"/>
                <w:i/>
                <w:iCs/>
                <w:noProof w:val="0"/>
                <w:color w:val="000000"/>
                <w:sz w:val="20"/>
                <w:szCs w:val="20"/>
                <w:lang w:eastAsia="hu-HU"/>
              </w:rPr>
              <w:t>Közv</w:t>
            </w:r>
            <w:proofErr w:type="spellEnd"/>
          </w:p>
        </w:tc>
      </w:tr>
      <w:tr w:rsidR="00B45CED" w:rsidRPr="00B45CED" w:rsidTr="00C36FF3">
        <w:trPr>
          <w:trHeight w:val="295"/>
        </w:trPr>
        <w:tc>
          <w:tcPr>
            <w:tcW w:w="0" w:type="auto"/>
            <w:vMerge/>
            <w:vAlign w:val="center"/>
            <w:hideMark/>
          </w:tcPr>
          <w:p w:rsidR="00B45CED" w:rsidRPr="00B45CED" w:rsidRDefault="00B45CED" w:rsidP="00B45CED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45CED" w:rsidRPr="00B45CED" w:rsidRDefault="00B45CED" w:rsidP="00C36FF3">
            <w:pPr>
              <w:spacing w:after="20" w:line="240" w:lineRule="auto"/>
              <w:jc w:val="center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B45CED">
              <w:rPr>
                <w:rFonts w:ascii="Arial" w:eastAsia="Times New Roman" w:hAnsi="Arial" w:cs="Arial"/>
                <w:i/>
                <w:iCs/>
                <w:noProof w:val="0"/>
                <w:color w:val="000000"/>
                <w:sz w:val="20"/>
                <w:szCs w:val="20"/>
                <w:lang w:eastAsia="hu-HU"/>
              </w:rPr>
              <w:t>NÁ</w:t>
            </w:r>
            <w:r w:rsidRPr="00B45CED">
              <w:rPr>
                <w:rFonts w:ascii="Arial" w:eastAsia="Times New Roman" w:hAnsi="Arial" w:cs="Arial"/>
                <w:i/>
                <w:iCs/>
                <w:noProof w:val="0"/>
                <w:color w:val="000000"/>
                <w:sz w:val="20"/>
                <w:szCs w:val="20"/>
                <w:vertAlign w:val="subscript"/>
                <w:lang w:eastAsia="hu-HU"/>
              </w:rPr>
              <w:t>ért</w:t>
            </w:r>
            <w:proofErr w:type="spellEnd"/>
          </w:p>
        </w:tc>
      </w:tr>
    </w:tbl>
    <w:p w:rsidR="00C36FF3" w:rsidRDefault="00C36FF3" w:rsidP="00B45CED">
      <w:pPr>
        <w:spacing w:after="20" w:line="240" w:lineRule="auto"/>
        <w:ind w:firstLine="380"/>
        <w:jc w:val="both"/>
        <w:rPr>
          <w:rFonts w:ascii="Arial" w:eastAsia="Times New Roman" w:hAnsi="Arial" w:cs="Arial"/>
          <w:noProof w:val="0"/>
          <w:color w:val="000000"/>
          <w:sz w:val="20"/>
          <w:szCs w:val="20"/>
          <w:lang w:eastAsia="hu-HU"/>
        </w:rPr>
      </w:pPr>
    </w:p>
    <w:p w:rsidR="00B45CED" w:rsidRDefault="00B45CED" w:rsidP="00B45CED">
      <w:pPr>
        <w:spacing w:after="20" w:line="240" w:lineRule="auto"/>
        <w:ind w:firstLine="380"/>
        <w:jc w:val="both"/>
        <w:rPr>
          <w:rFonts w:ascii="Arial" w:eastAsia="Times New Roman" w:hAnsi="Arial" w:cs="Arial"/>
          <w:noProof w:val="0"/>
          <w:color w:val="000000"/>
          <w:sz w:val="20"/>
          <w:szCs w:val="20"/>
          <w:lang w:eastAsia="hu-HU"/>
        </w:rPr>
      </w:pPr>
      <w:proofErr w:type="gramStart"/>
      <w:r w:rsidRPr="00B45CED">
        <w:rPr>
          <w:rFonts w:ascii="Arial" w:eastAsia="Times New Roman" w:hAnsi="Arial" w:cs="Arial"/>
          <w:noProof w:val="0"/>
          <w:color w:val="000000"/>
          <w:sz w:val="20"/>
          <w:szCs w:val="20"/>
          <w:lang w:eastAsia="hu-HU"/>
        </w:rPr>
        <w:t>ahol</w:t>
      </w:r>
      <w:proofErr w:type="gramEnd"/>
      <w:r w:rsidRPr="00B45CED">
        <w:rPr>
          <w:rFonts w:ascii="Arial" w:eastAsia="Times New Roman" w:hAnsi="Arial" w:cs="Arial"/>
          <w:noProof w:val="0"/>
          <w:color w:val="000000"/>
          <w:sz w:val="20"/>
          <w:szCs w:val="20"/>
          <w:lang w:eastAsia="hu-HU"/>
        </w:rPr>
        <w:t>:</w:t>
      </w:r>
    </w:p>
    <w:p w:rsidR="00C36FF3" w:rsidRPr="00B45CED" w:rsidRDefault="00C36FF3" w:rsidP="00B45CED">
      <w:pPr>
        <w:spacing w:after="20" w:line="240" w:lineRule="auto"/>
        <w:ind w:firstLine="380"/>
        <w:jc w:val="both"/>
        <w:rPr>
          <w:rFonts w:ascii="Arial" w:eastAsia="Times New Roman" w:hAnsi="Arial" w:cs="Arial"/>
          <w:noProof w:val="0"/>
          <w:color w:val="000000"/>
          <w:sz w:val="20"/>
          <w:szCs w:val="20"/>
          <w:lang w:eastAsia="hu-HU"/>
        </w:rPr>
      </w:pPr>
    </w:p>
    <w:p w:rsidR="00B45CED" w:rsidRPr="00B45CED" w:rsidRDefault="00B45CED" w:rsidP="00B45CED">
      <w:pPr>
        <w:spacing w:after="20" w:line="240" w:lineRule="auto"/>
        <w:ind w:firstLine="380"/>
        <w:jc w:val="both"/>
        <w:rPr>
          <w:rFonts w:ascii="Arial" w:eastAsia="Times New Roman" w:hAnsi="Arial" w:cs="Arial"/>
          <w:noProof w:val="0"/>
          <w:color w:val="000000"/>
          <w:sz w:val="20"/>
          <w:szCs w:val="20"/>
          <w:lang w:eastAsia="hu-HU"/>
        </w:rPr>
      </w:pPr>
      <w:proofErr w:type="spellStart"/>
      <w:r w:rsidRPr="00B45CED">
        <w:rPr>
          <w:rFonts w:ascii="Arial" w:eastAsia="Times New Roman" w:hAnsi="Arial" w:cs="Arial"/>
          <w:noProof w:val="0"/>
          <w:color w:val="000000"/>
          <w:sz w:val="20"/>
          <w:szCs w:val="20"/>
          <w:lang w:eastAsia="hu-HU"/>
        </w:rPr>
        <w:t>NÁ</w:t>
      </w:r>
      <w:r w:rsidRPr="00B45CED">
        <w:rPr>
          <w:rFonts w:ascii="Arial" w:eastAsia="Times New Roman" w:hAnsi="Arial" w:cs="Arial"/>
          <w:noProof w:val="0"/>
          <w:color w:val="000000"/>
          <w:sz w:val="20"/>
          <w:szCs w:val="20"/>
          <w:vertAlign w:val="subscript"/>
          <w:lang w:eastAsia="hu-HU"/>
        </w:rPr>
        <w:t>mező</w:t>
      </w:r>
      <w:proofErr w:type="spellEnd"/>
      <w:r w:rsidRPr="00B45CED">
        <w:rPr>
          <w:rFonts w:ascii="Arial" w:eastAsia="Times New Roman" w:hAnsi="Arial" w:cs="Arial"/>
          <w:noProof w:val="0"/>
          <w:color w:val="000000"/>
          <w:sz w:val="20"/>
          <w:szCs w:val="20"/>
          <w:vertAlign w:val="subscript"/>
          <w:lang w:eastAsia="hu-HU"/>
        </w:rPr>
        <w:t>    </w:t>
      </w:r>
      <w:r w:rsidRPr="00B45CED">
        <w:rPr>
          <w:rFonts w:ascii="Arial" w:eastAsia="Times New Roman" w:hAnsi="Arial" w:cs="Arial"/>
          <w:noProof w:val="0"/>
          <w:color w:val="000000"/>
          <w:sz w:val="20"/>
          <w:szCs w:val="20"/>
          <w:lang w:eastAsia="hu-HU"/>
        </w:rPr>
        <w:t xml:space="preserve">= mezőgazdasági tevékenység nettó </w:t>
      </w:r>
      <w:proofErr w:type="spellStart"/>
      <w:r w:rsidRPr="00B45CED">
        <w:rPr>
          <w:rFonts w:ascii="Arial" w:eastAsia="Times New Roman" w:hAnsi="Arial" w:cs="Arial"/>
          <w:noProof w:val="0"/>
          <w:color w:val="000000"/>
          <w:sz w:val="20"/>
          <w:szCs w:val="20"/>
          <w:lang w:eastAsia="hu-HU"/>
        </w:rPr>
        <w:t>árbevételaránya</w:t>
      </w:r>
      <w:proofErr w:type="spellEnd"/>
    </w:p>
    <w:p w:rsidR="00B45CED" w:rsidRPr="00B45CED" w:rsidRDefault="00B45CED" w:rsidP="00B45CED">
      <w:pPr>
        <w:spacing w:after="20" w:line="240" w:lineRule="auto"/>
        <w:ind w:firstLine="380"/>
        <w:jc w:val="both"/>
        <w:rPr>
          <w:rFonts w:ascii="Arial" w:eastAsia="Times New Roman" w:hAnsi="Arial" w:cs="Arial"/>
          <w:noProof w:val="0"/>
          <w:color w:val="000000"/>
          <w:sz w:val="20"/>
          <w:szCs w:val="20"/>
          <w:lang w:eastAsia="hu-HU"/>
        </w:rPr>
      </w:pPr>
      <w:r w:rsidRPr="00B45CED">
        <w:rPr>
          <w:rFonts w:ascii="Arial" w:eastAsia="Times New Roman" w:hAnsi="Arial" w:cs="Arial"/>
          <w:noProof w:val="0"/>
          <w:color w:val="000000"/>
          <w:sz w:val="20"/>
          <w:szCs w:val="20"/>
          <w:lang w:eastAsia="hu-HU"/>
        </w:rPr>
        <w:t>Szánt    = szántóföldi növénytermesztés, gyepgazdálkodás nettó árbevétele</w:t>
      </w:r>
    </w:p>
    <w:p w:rsidR="00B45CED" w:rsidRPr="00B45CED" w:rsidRDefault="00B45CED" w:rsidP="00B45CED">
      <w:pPr>
        <w:spacing w:after="20" w:line="240" w:lineRule="auto"/>
        <w:ind w:firstLine="380"/>
        <w:jc w:val="both"/>
        <w:rPr>
          <w:rFonts w:ascii="Arial" w:eastAsia="Times New Roman" w:hAnsi="Arial" w:cs="Arial"/>
          <w:noProof w:val="0"/>
          <w:color w:val="000000"/>
          <w:sz w:val="20"/>
          <w:szCs w:val="20"/>
          <w:lang w:eastAsia="hu-HU"/>
        </w:rPr>
      </w:pPr>
      <w:r w:rsidRPr="00B45CED">
        <w:rPr>
          <w:rFonts w:ascii="Arial" w:eastAsia="Times New Roman" w:hAnsi="Arial" w:cs="Arial"/>
          <w:noProof w:val="0"/>
          <w:color w:val="000000"/>
          <w:sz w:val="20"/>
          <w:szCs w:val="20"/>
          <w:lang w:eastAsia="hu-HU"/>
        </w:rPr>
        <w:t>Áll    = állattenyésztés (állatok + állati termékek) nettó árbevétele</w:t>
      </w:r>
    </w:p>
    <w:p w:rsidR="00B45CED" w:rsidRPr="00B45CED" w:rsidRDefault="00B45CED" w:rsidP="00B45CED">
      <w:pPr>
        <w:spacing w:after="20" w:line="240" w:lineRule="auto"/>
        <w:ind w:firstLine="380"/>
        <w:jc w:val="both"/>
        <w:rPr>
          <w:rFonts w:ascii="Arial" w:eastAsia="Times New Roman" w:hAnsi="Arial" w:cs="Arial"/>
          <w:noProof w:val="0"/>
          <w:color w:val="000000"/>
          <w:sz w:val="20"/>
          <w:szCs w:val="20"/>
          <w:lang w:eastAsia="hu-HU"/>
        </w:rPr>
      </w:pPr>
      <w:r w:rsidRPr="00B45CED">
        <w:rPr>
          <w:rFonts w:ascii="Arial" w:eastAsia="Times New Roman" w:hAnsi="Arial" w:cs="Arial"/>
          <w:noProof w:val="0"/>
          <w:color w:val="000000"/>
          <w:sz w:val="20"/>
          <w:szCs w:val="20"/>
          <w:lang w:eastAsia="hu-HU"/>
        </w:rPr>
        <w:t>Kert    = kertészeti termelés nettó árbevétele</w:t>
      </w:r>
    </w:p>
    <w:p w:rsidR="00B45CED" w:rsidRPr="00B45CED" w:rsidRDefault="00B45CED" w:rsidP="00B45CED">
      <w:pPr>
        <w:spacing w:after="20" w:line="240" w:lineRule="auto"/>
        <w:ind w:firstLine="380"/>
        <w:jc w:val="both"/>
        <w:rPr>
          <w:rFonts w:ascii="Arial" w:eastAsia="Times New Roman" w:hAnsi="Arial" w:cs="Arial"/>
          <w:noProof w:val="0"/>
          <w:color w:val="000000"/>
          <w:sz w:val="20"/>
          <w:szCs w:val="20"/>
          <w:lang w:eastAsia="hu-HU"/>
        </w:rPr>
      </w:pPr>
      <w:proofErr w:type="spellStart"/>
      <w:r w:rsidRPr="00B45CED">
        <w:rPr>
          <w:rFonts w:ascii="Arial" w:eastAsia="Times New Roman" w:hAnsi="Arial" w:cs="Arial"/>
          <w:noProof w:val="0"/>
          <w:color w:val="000000"/>
          <w:sz w:val="20"/>
          <w:szCs w:val="20"/>
          <w:lang w:eastAsia="hu-HU"/>
        </w:rPr>
        <w:t>Gyüm</w:t>
      </w:r>
      <w:proofErr w:type="spellEnd"/>
      <w:r w:rsidRPr="00B45CED">
        <w:rPr>
          <w:rFonts w:ascii="Arial" w:eastAsia="Times New Roman" w:hAnsi="Arial" w:cs="Arial"/>
          <w:noProof w:val="0"/>
          <w:color w:val="000000"/>
          <w:sz w:val="20"/>
          <w:szCs w:val="20"/>
          <w:lang w:eastAsia="hu-HU"/>
        </w:rPr>
        <w:t>    = gyümölcstermesztés nettó árbevétele</w:t>
      </w:r>
    </w:p>
    <w:p w:rsidR="00B45CED" w:rsidRPr="00B45CED" w:rsidRDefault="00B45CED" w:rsidP="00B45CED">
      <w:pPr>
        <w:spacing w:after="20" w:line="240" w:lineRule="auto"/>
        <w:ind w:firstLine="380"/>
        <w:jc w:val="both"/>
        <w:rPr>
          <w:rFonts w:ascii="Arial" w:eastAsia="Times New Roman" w:hAnsi="Arial" w:cs="Arial"/>
          <w:noProof w:val="0"/>
          <w:color w:val="000000"/>
          <w:sz w:val="20"/>
          <w:szCs w:val="20"/>
          <w:lang w:eastAsia="hu-HU"/>
        </w:rPr>
      </w:pPr>
      <w:r w:rsidRPr="00B45CED">
        <w:rPr>
          <w:rFonts w:ascii="Arial" w:eastAsia="Times New Roman" w:hAnsi="Arial" w:cs="Arial"/>
          <w:noProof w:val="0"/>
          <w:color w:val="000000"/>
          <w:sz w:val="20"/>
          <w:szCs w:val="20"/>
          <w:lang w:eastAsia="hu-HU"/>
        </w:rPr>
        <w:t>Szőlő    = szőlő és bortermelés nettó árbevétele</w:t>
      </w:r>
    </w:p>
    <w:p w:rsidR="00B45CED" w:rsidRPr="00B45CED" w:rsidRDefault="00B45CED" w:rsidP="00B45CED">
      <w:pPr>
        <w:spacing w:after="20" w:line="240" w:lineRule="auto"/>
        <w:ind w:firstLine="380"/>
        <w:jc w:val="both"/>
        <w:rPr>
          <w:rFonts w:ascii="Arial" w:eastAsia="Times New Roman" w:hAnsi="Arial" w:cs="Arial"/>
          <w:noProof w:val="0"/>
          <w:color w:val="000000"/>
          <w:sz w:val="20"/>
          <w:szCs w:val="20"/>
          <w:lang w:eastAsia="hu-HU"/>
        </w:rPr>
      </w:pPr>
      <w:r w:rsidRPr="00B45CED">
        <w:rPr>
          <w:rFonts w:ascii="Arial" w:eastAsia="Times New Roman" w:hAnsi="Arial" w:cs="Arial"/>
          <w:noProof w:val="0"/>
          <w:color w:val="000000"/>
          <w:sz w:val="20"/>
          <w:szCs w:val="20"/>
          <w:lang w:eastAsia="hu-HU"/>
        </w:rPr>
        <w:t>Mező    = mezőgazdasági szolgáltatások nettó árbevétele</w:t>
      </w:r>
    </w:p>
    <w:p w:rsidR="00B45CED" w:rsidRPr="00B45CED" w:rsidRDefault="00B45CED" w:rsidP="00B45CED">
      <w:pPr>
        <w:spacing w:after="20" w:line="240" w:lineRule="auto"/>
        <w:ind w:firstLine="380"/>
        <w:jc w:val="both"/>
        <w:rPr>
          <w:rFonts w:ascii="Arial" w:eastAsia="Times New Roman" w:hAnsi="Arial" w:cs="Arial"/>
          <w:noProof w:val="0"/>
          <w:color w:val="000000"/>
          <w:sz w:val="20"/>
          <w:szCs w:val="20"/>
          <w:lang w:eastAsia="hu-HU"/>
        </w:rPr>
      </w:pPr>
      <w:r w:rsidRPr="00B45CED">
        <w:rPr>
          <w:rFonts w:ascii="Arial" w:eastAsia="Times New Roman" w:hAnsi="Arial" w:cs="Arial"/>
          <w:noProof w:val="0"/>
          <w:color w:val="000000"/>
          <w:sz w:val="20"/>
          <w:szCs w:val="20"/>
          <w:lang w:eastAsia="hu-HU"/>
        </w:rPr>
        <w:t>Vad    = vadgazdálkodás nettó árbevétele</w:t>
      </w:r>
    </w:p>
    <w:p w:rsidR="00B45CED" w:rsidRPr="00B45CED" w:rsidRDefault="00B45CED" w:rsidP="00B45CED">
      <w:pPr>
        <w:spacing w:after="20" w:line="240" w:lineRule="auto"/>
        <w:ind w:firstLine="380"/>
        <w:jc w:val="both"/>
        <w:rPr>
          <w:rFonts w:ascii="Arial" w:eastAsia="Times New Roman" w:hAnsi="Arial" w:cs="Arial"/>
          <w:noProof w:val="0"/>
          <w:color w:val="000000"/>
          <w:sz w:val="20"/>
          <w:szCs w:val="20"/>
          <w:lang w:eastAsia="hu-HU"/>
        </w:rPr>
      </w:pPr>
      <w:r w:rsidRPr="00B45CED">
        <w:rPr>
          <w:rFonts w:ascii="Arial" w:eastAsia="Times New Roman" w:hAnsi="Arial" w:cs="Arial"/>
          <w:noProof w:val="0"/>
          <w:color w:val="000000"/>
          <w:sz w:val="20"/>
          <w:szCs w:val="20"/>
          <w:lang w:eastAsia="hu-HU"/>
        </w:rPr>
        <w:t>Elad    = eladásra vásárolt mezőgazdasági áruk nettó árbevétele (ELÁBÉ)</w:t>
      </w:r>
    </w:p>
    <w:p w:rsidR="00B45CED" w:rsidRPr="00B45CED" w:rsidRDefault="00B45CED" w:rsidP="00B45CED">
      <w:pPr>
        <w:spacing w:after="20" w:line="240" w:lineRule="auto"/>
        <w:ind w:firstLine="380"/>
        <w:jc w:val="both"/>
        <w:rPr>
          <w:rFonts w:ascii="Arial" w:eastAsia="Times New Roman" w:hAnsi="Arial" w:cs="Arial"/>
          <w:noProof w:val="0"/>
          <w:color w:val="000000"/>
          <w:sz w:val="20"/>
          <w:szCs w:val="20"/>
          <w:lang w:eastAsia="hu-HU"/>
        </w:rPr>
      </w:pPr>
      <w:proofErr w:type="spellStart"/>
      <w:r w:rsidRPr="00B45CED">
        <w:rPr>
          <w:rFonts w:ascii="Arial" w:eastAsia="Times New Roman" w:hAnsi="Arial" w:cs="Arial"/>
          <w:noProof w:val="0"/>
          <w:color w:val="000000"/>
          <w:sz w:val="20"/>
          <w:szCs w:val="20"/>
          <w:lang w:eastAsia="hu-HU"/>
        </w:rPr>
        <w:t>Közv</w:t>
      </w:r>
      <w:proofErr w:type="spellEnd"/>
      <w:r w:rsidRPr="00B45CED">
        <w:rPr>
          <w:rFonts w:ascii="Arial" w:eastAsia="Times New Roman" w:hAnsi="Arial" w:cs="Arial"/>
          <w:noProof w:val="0"/>
          <w:color w:val="000000"/>
          <w:sz w:val="20"/>
          <w:szCs w:val="20"/>
          <w:lang w:eastAsia="hu-HU"/>
        </w:rPr>
        <w:t>    = közvetített mezőgazdasági szolgáltatások nettó árbevétele</w:t>
      </w:r>
    </w:p>
    <w:p w:rsidR="00B45CED" w:rsidRPr="00B45CED" w:rsidRDefault="00B45CED" w:rsidP="00B45CED">
      <w:pPr>
        <w:spacing w:after="20" w:line="240" w:lineRule="auto"/>
        <w:ind w:firstLine="380"/>
        <w:jc w:val="both"/>
        <w:rPr>
          <w:rFonts w:ascii="Arial" w:eastAsia="Times New Roman" w:hAnsi="Arial" w:cs="Arial"/>
          <w:noProof w:val="0"/>
          <w:color w:val="000000"/>
          <w:sz w:val="20"/>
          <w:szCs w:val="20"/>
          <w:lang w:eastAsia="hu-HU"/>
        </w:rPr>
      </w:pPr>
      <w:proofErr w:type="spellStart"/>
      <w:r w:rsidRPr="00B45CED">
        <w:rPr>
          <w:rFonts w:ascii="Arial" w:eastAsia="Times New Roman" w:hAnsi="Arial" w:cs="Arial"/>
          <w:noProof w:val="0"/>
          <w:color w:val="000000"/>
          <w:sz w:val="20"/>
          <w:szCs w:val="20"/>
          <w:lang w:eastAsia="hu-HU"/>
        </w:rPr>
        <w:t>NÁ</w:t>
      </w:r>
      <w:r w:rsidRPr="00B45CED">
        <w:rPr>
          <w:rFonts w:ascii="Arial" w:eastAsia="Times New Roman" w:hAnsi="Arial" w:cs="Arial"/>
          <w:noProof w:val="0"/>
          <w:color w:val="000000"/>
          <w:sz w:val="20"/>
          <w:szCs w:val="20"/>
          <w:vertAlign w:val="subscript"/>
          <w:lang w:eastAsia="hu-HU"/>
        </w:rPr>
        <w:t>ért</w:t>
      </w:r>
      <w:proofErr w:type="spellEnd"/>
      <w:r w:rsidRPr="00B45CED">
        <w:rPr>
          <w:rFonts w:ascii="Arial" w:eastAsia="Times New Roman" w:hAnsi="Arial" w:cs="Arial"/>
          <w:noProof w:val="0"/>
          <w:color w:val="000000"/>
          <w:sz w:val="20"/>
          <w:szCs w:val="20"/>
          <w:vertAlign w:val="subscript"/>
          <w:lang w:eastAsia="hu-HU"/>
        </w:rPr>
        <w:t>    </w:t>
      </w:r>
      <w:r w:rsidRPr="00B45CED">
        <w:rPr>
          <w:rFonts w:ascii="Arial" w:eastAsia="Times New Roman" w:hAnsi="Arial" w:cs="Arial"/>
          <w:noProof w:val="0"/>
          <w:color w:val="000000"/>
          <w:sz w:val="20"/>
          <w:szCs w:val="20"/>
          <w:lang w:eastAsia="hu-HU"/>
        </w:rPr>
        <w:t>= értékesítés nettó árbevétele</w:t>
      </w:r>
    </w:p>
    <w:p w:rsidR="00B45CED" w:rsidRPr="00B45CED" w:rsidRDefault="00B45CED" w:rsidP="00B45CED">
      <w:pPr>
        <w:jc w:val="both"/>
        <w:rPr>
          <w:rFonts w:ascii="Arial" w:hAnsi="Arial" w:cs="Arial"/>
          <w:sz w:val="20"/>
          <w:szCs w:val="20"/>
        </w:rPr>
      </w:pPr>
    </w:p>
    <w:p w:rsidR="00B45CED" w:rsidRPr="00B45CED" w:rsidRDefault="00B45CED" w:rsidP="00B45CED">
      <w:pPr>
        <w:jc w:val="both"/>
        <w:rPr>
          <w:rFonts w:ascii="Arial" w:hAnsi="Arial" w:cs="Arial"/>
          <w:sz w:val="20"/>
          <w:szCs w:val="20"/>
        </w:rPr>
      </w:pPr>
      <w:r w:rsidRPr="00B45CED">
        <w:rPr>
          <w:rFonts w:ascii="Arial" w:hAnsi="Arial" w:cs="Arial"/>
          <w:sz w:val="20"/>
          <w:szCs w:val="20"/>
        </w:rPr>
        <w:t>A számlálóban a támogatást igénylő/kedvezményezett a mezőgazdasági tevékenységeinek (a Gazdasági Tevékenységek Egységes Ágazati Osztályozási Rendszere - TEÁOR’08 szerint a 01 nemzetgazdasági ág alá besorolt tevékenységek) a kérelem benyújtását megelőző utolsó teljes</w:t>
      </w:r>
      <w:r>
        <w:rPr>
          <w:rStyle w:val="Lbjegyzet-hivatkozs"/>
          <w:rFonts w:ascii="Arial" w:hAnsi="Arial" w:cs="Arial"/>
          <w:sz w:val="20"/>
          <w:szCs w:val="20"/>
        </w:rPr>
        <w:footnoteReference w:id="1"/>
      </w:r>
      <w:r w:rsidRPr="00B45CED">
        <w:rPr>
          <w:rFonts w:ascii="Arial" w:hAnsi="Arial" w:cs="Arial"/>
          <w:sz w:val="20"/>
          <w:szCs w:val="20"/>
        </w:rPr>
        <w:t xml:space="preserve"> lezárt üzleti évre vonatkozó árbevételeit tüntesse fel. Az állattenyésztés árbevételébe az állatok bértartása is beleszámít. A gépi bérmunka a mezőgazdasági szolgáltatások árbevételéhez tartozik.</w:t>
      </w:r>
    </w:p>
    <w:p w:rsidR="00B45CED" w:rsidRPr="00B45CED" w:rsidRDefault="00B45CED" w:rsidP="00B45CED">
      <w:pPr>
        <w:jc w:val="both"/>
        <w:rPr>
          <w:rFonts w:ascii="Arial" w:hAnsi="Arial" w:cs="Arial"/>
          <w:sz w:val="20"/>
          <w:szCs w:val="20"/>
        </w:rPr>
      </w:pPr>
      <w:r w:rsidRPr="00B45CED">
        <w:rPr>
          <w:rFonts w:ascii="Arial" w:hAnsi="Arial" w:cs="Arial"/>
          <w:sz w:val="20"/>
          <w:szCs w:val="20"/>
        </w:rPr>
        <w:t>A mezőgazdasági árbevételt csökkenteni kell azoknak az eladott mezőgazdasági termékeknek a kérelem benyújtását megelőző utolsó teljes</w:t>
      </w:r>
      <w:r>
        <w:rPr>
          <w:rStyle w:val="Lbjegyzet-hivatkozs"/>
          <w:rFonts w:ascii="Arial" w:hAnsi="Arial" w:cs="Arial"/>
          <w:sz w:val="20"/>
          <w:szCs w:val="20"/>
        </w:rPr>
        <w:t>1</w:t>
      </w:r>
      <w:r w:rsidRPr="00B45CED">
        <w:rPr>
          <w:rFonts w:ascii="Arial" w:hAnsi="Arial" w:cs="Arial"/>
          <w:sz w:val="20"/>
          <w:szCs w:val="20"/>
        </w:rPr>
        <w:t xml:space="preserve"> lezárt üzleti évre vonatkozó árbevételeivel, amelyeket értékesítési céllal vásároltak (pl. gabona felvásárlás után történő értékesítése).</w:t>
      </w:r>
    </w:p>
    <w:p w:rsidR="00B45CED" w:rsidRPr="00B45CED" w:rsidRDefault="00B45CED" w:rsidP="00B45CED">
      <w:pPr>
        <w:jc w:val="both"/>
        <w:rPr>
          <w:rFonts w:ascii="Arial" w:hAnsi="Arial" w:cs="Arial"/>
          <w:sz w:val="20"/>
          <w:szCs w:val="20"/>
        </w:rPr>
      </w:pPr>
      <w:r w:rsidRPr="00B45CED">
        <w:rPr>
          <w:rFonts w:ascii="Arial" w:hAnsi="Arial" w:cs="Arial"/>
          <w:sz w:val="20"/>
          <w:szCs w:val="20"/>
        </w:rPr>
        <w:t xml:space="preserve">Közvetített mezőgazdasági szolgáltatások nettó árbevétele: azoknak az eladott mezőgazdasági szolgáltatásoknak a kérelem benyújtását megelőző </w:t>
      </w:r>
      <w:r>
        <w:rPr>
          <w:rFonts w:ascii="Arial" w:hAnsi="Arial" w:cs="Arial"/>
          <w:sz w:val="20"/>
          <w:szCs w:val="20"/>
        </w:rPr>
        <w:t>utólsó teljes</w:t>
      </w:r>
      <w:r>
        <w:rPr>
          <w:rStyle w:val="Lbjegyzet-hivatkozs"/>
          <w:rFonts w:ascii="Arial" w:hAnsi="Arial" w:cs="Arial"/>
          <w:sz w:val="20"/>
          <w:szCs w:val="20"/>
        </w:rPr>
        <w:t>1</w:t>
      </w:r>
      <w:r w:rsidRPr="00B45CED">
        <w:rPr>
          <w:rFonts w:ascii="Arial" w:hAnsi="Arial" w:cs="Arial"/>
          <w:sz w:val="20"/>
          <w:szCs w:val="20"/>
        </w:rPr>
        <w:t xml:space="preserve"> lezárt üzleti évre vonatkozó árbevételei, amelyeket értékesítési céllal vásároltak.</w:t>
      </w:r>
    </w:p>
    <w:p w:rsidR="00B45CED" w:rsidRPr="00B45CED" w:rsidRDefault="00B45CED" w:rsidP="00B45CED">
      <w:pPr>
        <w:jc w:val="both"/>
        <w:rPr>
          <w:rFonts w:ascii="Arial" w:hAnsi="Arial" w:cs="Arial"/>
          <w:sz w:val="20"/>
          <w:szCs w:val="20"/>
        </w:rPr>
      </w:pPr>
      <w:r w:rsidRPr="00B45CED">
        <w:rPr>
          <w:rFonts w:ascii="Arial" w:hAnsi="Arial" w:cs="Arial"/>
          <w:sz w:val="20"/>
          <w:szCs w:val="20"/>
        </w:rPr>
        <w:t>A nevezőben a kérelem benyújtását megelőző utolsó teljes</w:t>
      </w:r>
      <w:r>
        <w:rPr>
          <w:rStyle w:val="Lbjegyzet-hivatkozs"/>
          <w:rFonts w:ascii="Arial" w:hAnsi="Arial" w:cs="Arial"/>
          <w:sz w:val="20"/>
          <w:szCs w:val="20"/>
        </w:rPr>
        <w:t>1</w:t>
      </w:r>
      <w:r w:rsidRPr="00B45CED">
        <w:rPr>
          <w:rFonts w:ascii="Arial" w:hAnsi="Arial" w:cs="Arial"/>
          <w:sz w:val="20"/>
          <w:szCs w:val="20"/>
        </w:rPr>
        <w:t xml:space="preserve"> lezárt üzleti évre vonatkozó összes értékesítés nettó árbevétele szerepel.</w:t>
      </w:r>
    </w:p>
    <w:p w:rsidR="00B45CED" w:rsidRPr="00B45CED" w:rsidRDefault="00B45CED" w:rsidP="00B45CED">
      <w:pPr>
        <w:jc w:val="both"/>
        <w:rPr>
          <w:rFonts w:ascii="Arial" w:hAnsi="Arial" w:cs="Arial"/>
          <w:sz w:val="20"/>
          <w:szCs w:val="20"/>
        </w:rPr>
      </w:pPr>
      <w:r w:rsidRPr="00B45CED">
        <w:rPr>
          <w:rFonts w:ascii="Arial" w:hAnsi="Arial" w:cs="Arial"/>
          <w:sz w:val="20"/>
          <w:szCs w:val="20"/>
        </w:rPr>
        <w:t>Sem a számlálóban, sem a nevezőben nem szerepel az áfa, a kompenzációs felár, valamint a támogatások értéke.</w:t>
      </w:r>
    </w:p>
    <w:p w:rsidR="00B45CED" w:rsidRPr="00B45CED" w:rsidRDefault="00B45CED" w:rsidP="00B45CED">
      <w:pPr>
        <w:jc w:val="both"/>
        <w:rPr>
          <w:rFonts w:ascii="Arial" w:hAnsi="Arial" w:cs="Arial"/>
          <w:sz w:val="20"/>
          <w:szCs w:val="20"/>
        </w:rPr>
      </w:pPr>
      <w:r w:rsidRPr="00B45CED">
        <w:rPr>
          <w:rFonts w:ascii="Arial" w:hAnsi="Arial" w:cs="Arial"/>
          <w:sz w:val="20"/>
          <w:szCs w:val="20"/>
        </w:rPr>
        <w:t>A mezőgazdasági nettó árbevételbe nem számít bele a nem saját termelésű szőlő feldolgozása.</w:t>
      </w:r>
    </w:p>
    <w:p w:rsidR="00B45CED" w:rsidRPr="00B45CED" w:rsidRDefault="00B45CED" w:rsidP="00B45CED">
      <w:pPr>
        <w:jc w:val="both"/>
        <w:rPr>
          <w:rFonts w:ascii="Arial" w:hAnsi="Arial" w:cs="Arial"/>
          <w:sz w:val="20"/>
          <w:szCs w:val="20"/>
        </w:rPr>
      </w:pPr>
      <w:r w:rsidRPr="00B45CED">
        <w:rPr>
          <w:rFonts w:ascii="Arial" w:hAnsi="Arial" w:cs="Arial"/>
          <w:sz w:val="20"/>
          <w:szCs w:val="20"/>
        </w:rPr>
        <w:t>A tárgyévben elemi kárt szenvedett termelők a megyei kormányhivatal által kiadott igazolás alapján megállapított árbevétel kieséssel a mezőgazdasági árbevételüket módosíthatják.</w:t>
      </w:r>
    </w:p>
    <w:p w:rsidR="00B45CED" w:rsidRPr="00B45CED" w:rsidRDefault="00B45CED" w:rsidP="00B45CED">
      <w:pPr>
        <w:jc w:val="both"/>
        <w:rPr>
          <w:rFonts w:ascii="Arial" w:hAnsi="Arial" w:cs="Arial"/>
          <w:sz w:val="20"/>
          <w:szCs w:val="20"/>
        </w:rPr>
      </w:pPr>
      <w:r w:rsidRPr="00B45CED">
        <w:rPr>
          <w:rFonts w:ascii="Arial" w:hAnsi="Arial" w:cs="Arial"/>
          <w:sz w:val="20"/>
          <w:szCs w:val="20"/>
        </w:rPr>
        <w:lastRenderedPageBreak/>
        <w:t>A mezőgazdasági őstermelők esetében a személyi jövedelemadóról szóló 1995. évi CXVII. törvény 6. melléklete I. pontja az irányadó, azaz a mezőgazdasági tevékenységből származó árbevételnek a mezőgazdasági őstermelői tevékenységből származó árbevételt kell tekinteni.</w:t>
      </w:r>
    </w:p>
    <w:p w:rsidR="00B45CED" w:rsidRDefault="00B45CED" w:rsidP="00B45CED">
      <w:pPr>
        <w:jc w:val="both"/>
        <w:rPr>
          <w:rFonts w:ascii="Arial" w:hAnsi="Arial" w:cs="Arial"/>
          <w:sz w:val="20"/>
          <w:szCs w:val="20"/>
        </w:rPr>
      </w:pPr>
      <w:r w:rsidRPr="00B45CED">
        <w:rPr>
          <w:rFonts w:ascii="Arial" w:hAnsi="Arial" w:cs="Arial"/>
          <w:sz w:val="20"/>
          <w:szCs w:val="20"/>
        </w:rPr>
        <w:t xml:space="preserve">Abban az esetben, ha a támogatást igénylő aktív őstermelő státusza mellett egyéni vállalkozói tevékenységet is végez, az őstermelői és az egyéni vállalkozói tevékenységből származó </w:t>
      </w:r>
    </w:p>
    <w:p w:rsidR="00B45CED" w:rsidRPr="00B45CED" w:rsidRDefault="00B45CED" w:rsidP="00B45CED">
      <w:pPr>
        <w:jc w:val="both"/>
        <w:rPr>
          <w:rFonts w:ascii="Arial" w:hAnsi="Arial" w:cs="Arial"/>
          <w:sz w:val="20"/>
          <w:szCs w:val="20"/>
        </w:rPr>
      </w:pPr>
      <w:r w:rsidRPr="00B45CED">
        <w:rPr>
          <w:rFonts w:ascii="Arial" w:hAnsi="Arial" w:cs="Arial"/>
          <w:sz w:val="20"/>
          <w:szCs w:val="20"/>
        </w:rPr>
        <w:t>mezőgazdasági árbevételek összegét kell viszonyítani az őstermelőként és egyéni vállalkozóként elért összes árbevételhez a fenti képlet metodikája szerint.</w:t>
      </w:r>
    </w:p>
    <w:sectPr w:rsidR="00B45CED" w:rsidRPr="00B45CE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CED" w:rsidRDefault="00B45CED" w:rsidP="00B45CED">
      <w:pPr>
        <w:spacing w:after="0" w:line="240" w:lineRule="auto"/>
      </w:pPr>
      <w:r>
        <w:separator/>
      </w:r>
    </w:p>
  </w:endnote>
  <w:endnote w:type="continuationSeparator" w:id="0">
    <w:p w:rsidR="00B45CED" w:rsidRDefault="00B45CED" w:rsidP="00B45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752" w:rsidRDefault="008E5752">
    <w:pPr>
      <w:pStyle w:val="llb"/>
    </w:pPr>
    <w:r>
      <w:rPr>
        <w:lang w:eastAsia="hu-HU"/>
      </w:rPr>
      <w:drawing>
        <wp:anchor distT="0" distB="0" distL="114300" distR="114300" simplePos="0" relativeHeight="251659264" behindDoc="0" locked="0" layoutInCell="1" allowOverlap="1" wp14:anchorId="558D1C3A" wp14:editId="2180CA8B">
          <wp:simplePos x="0" y="0"/>
          <wp:positionH relativeFrom="column">
            <wp:posOffset>-226695</wp:posOffset>
          </wp:positionH>
          <wp:positionV relativeFrom="paragraph">
            <wp:posOffset>-103505</wp:posOffset>
          </wp:positionV>
          <wp:extent cx="2313305" cy="855980"/>
          <wp:effectExtent l="0" t="0" r="0" b="1270"/>
          <wp:wrapSquare wrapText="bothSides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rculati elem 3.0 (png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3305" cy="8559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E5752" w:rsidRDefault="008E575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CED" w:rsidRDefault="00B45CED" w:rsidP="00B45CED">
      <w:pPr>
        <w:spacing w:after="0" w:line="240" w:lineRule="auto"/>
      </w:pPr>
      <w:r>
        <w:separator/>
      </w:r>
    </w:p>
  </w:footnote>
  <w:footnote w:type="continuationSeparator" w:id="0">
    <w:p w:rsidR="00B45CED" w:rsidRDefault="00B45CED" w:rsidP="00B45CED">
      <w:pPr>
        <w:spacing w:after="0" w:line="240" w:lineRule="auto"/>
      </w:pPr>
      <w:r>
        <w:continuationSeparator/>
      </w:r>
    </w:p>
  </w:footnote>
  <w:footnote w:id="1">
    <w:p w:rsidR="00B45CED" w:rsidRDefault="00B45CED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B45CED">
        <w:rPr>
          <w:rFonts w:ascii="Arial" w:hAnsi="Arial" w:cs="Arial"/>
          <w:i/>
        </w:rPr>
        <w:t>fiatal mezőgazdasági termelő támogatást igénylő kivételével, a felhívásban foglaltaknak megfelelően.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752" w:rsidRDefault="008E5752">
    <w:pPr>
      <w:pStyle w:val="lfej"/>
    </w:pPr>
    <w:r>
      <w:rPr>
        <w:lang w:eastAsia="hu-HU"/>
      </w:rPr>
      <w:drawing>
        <wp:inline distT="0" distB="0" distL="0" distR="0" wp14:anchorId="539BD640" wp14:editId="1C7735B0">
          <wp:extent cx="1492370" cy="579248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zechenyi_2020_logo_fekvo_color_gradient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92735" cy="579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E5752" w:rsidRDefault="008E5752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B4111"/>
    <w:multiLevelType w:val="hybridMultilevel"/>
    <w:tmpl w:val="FA9CF99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3B3A01"/>
    <w:multiLevelType w:val="hybridMultilevel"/>
    <w:tmpl w:val="8F4862CC"/>
    <w:lvl w:ilvl="0" w:tplc="040E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CED"/>
    <w:rsid w:val="0000265B"/>
    <w:rsid w:val="000215FC"/>
    <w:rsid w:val="00035FA5"/>
    <w:rsid w:val="000378AD"/>
    <w:rsid w:val="00084D58"/>
    <w:rsid w:val="000A65D8"/>
    <w:rsid w:val="000C75D0"/>
    <w:rsid w:val="00102CC4"/>
    <w:rsid w:val="0011699B"/>
    <w:rsid w:val="001419D8"/>
    <w:rsid w:val="00174012"/>
    <w:rsid w:val="00183BCF"/>
    <w:rsid w:val="00193845"/>
    <w:rsid w:val="001977E3"/>
    <w:rsid w:val="001B75D6"/>
    <w:rsid w:val="001C0F90"/>
    <w:rsid w:val="001C60B0"/>
    <w:rsid w:val="00220999"/>
    <w:rsid w:val="00227E59"/>
    <w:rsid w:val="00237765"/>
    <w:rsid w:val="0024503D"/>
    <w:rsid w:val="00251220"/>
    <w:rsid w:val="00277201"/>
    <w:rsid w:val="0028183B"/>
    <w:rsid w:val="0028783B"/>
    <w:rsid w:val="00293A89"/>
    <w:rsid w:val="0029556C"/>
    <w:rsid w:val="002F163D"/>
    <w:rsid w:val="00302A9E"/>
    <w:rsid w:val="003048C7"/>
    <w:rsid w:val="00311158"/>
    <w:rsid w:val="00363337"/>
    <w:rsid w:val="003764B4"/>
    <w:rsid w:val="00381327"/>
    <w:rsid w:val="0038573A"/>
    <w:rsid w:val="003951CA"/>
    <w:rsid w:val="0043298A"/>
    <w:rsid w:val="00492AD9"/>
    <w:rsid w:val="00493C0C"/>
    <w:rsid w:val="004C0C00"/>
    <w:rsid w:val="004D6AF1"/>
    <w:rsid w:val="005254CC"/>
    <w:rsid w:val="00541C6C"/>
    <w:rsid w:val="0054249D"/>
    <w:rsid w:val="00553A3A"/>
    <w:rsid w:val="00566C24"/>
    <w:rsid w:val="00590C8C"/>
    <w:rsid w:val="00592E5B"/>
    <w:rsid w:val="005A7A61"/>
    <w:rsid w:val="005B1555"/>
    <w:rsid w:val="005B4641"/>
    <w:rsid w:val="005C47BB"/>
    <w:rsid w:val="005D75EB"/>
    <w:rsid w:val="005F0169"/>
    <w:rsid w:val="005F3D32"/>
    <w:rsid w:val="00603567"/>
    <w:rsid w:val="00610898"/>
    <w:rsid w:val="00616986"/>
    <w:rsid w:val="006323BE"/>
    <w:rsid w:val="00635541"/>
    <w:rsid w:val="006412B2"/>
    <w:rsid w:val="00664E01"/>
    <w:rsid w:val="00683BEA"/>
    <w:rsid w:val="00695744"/>
    <w:rsid w:val="006C2CA9"/>
    <w:rsid w:val="006E5B62"/>
    <w:rsid w:val="00722729"/>
    <w:rsid w:val="00735C6F"/>
    <w:rsid w:val="00755438"/>
    <w:rsid w:val="00773265"/>
    <w:rsid w:val="00791D84"/>
    <w:rsid w:val="00794C27"/>
    <w:rsid w:val="00795DCA"/>
    <w:rsid w:val="007F3C30"/>
    <w:rsid w:val="007F45B0"/>
    <w:rsid w:val="00807EFB"/>
    <w:rsid w:val="00832C0F"/>
    <w:rsid w:val="00865586"/>
    <w:rsid w:val="00886DDD"/>
    <w:rsid w:val="008A68FB"/>
    <w:rsid w:val="008D2767"/>
    <w:rsid w:val="008E5752"/>
    <w:rsid w:val="008F4A86"/>
    <w:rsid w:val="008F6F0E"/>
    <w:rsid w:val="00901D65"/>
    <w:rsid w:val="009226C1"/>
    <w:rsid w:val="009236CD"/>
    <w:rsid w:val="009B0853"/>
    <w:rsid w:val="009E1FC8"/>
    <w:rsid w:val="00A0754F"/>
    <w:rsid w:val="00A41707"/>
    <w:rsid w:val="00A476D3"/>
    <w:rsid w:val="00A5438A"/>
    <w:rsid w:val="00A851B9"/>
    <w:rsid w:val="00AB11E5"/>
    <w:rsid w:val="00AC7525"/>
    <w:rsid w:val="00AC7934"/>
    <w:rsid w:val="00AF599A"/>
    <w:rsid w:val="00B14F80"/>
    <w:rsid w:val="00B15ED0"/>
    <w:rsid w:val="00B2119B"/>
    <w:rsid w:val="00B231A9"/>
    <w:rsid w:val="00B45CED"/>
    <w:rsid w:val="00B52AD4"/>
    <w:rsid w:val="00B53633"/>
    <w:rsid w:val="00B57155"/>
    <w:rsid w:val="00B96536"/>
    <w:rsid w:val="00BA7F79"/>
    <w:rsid w:val="00BE2C73"/>
    <w:rsid w:val="00BE3888"/>
    <w:rsid w:val="00BF0AFF"/>
    <w:rsid w:val="00C138E0"/>
    <w:rsid w:val="00C2316E"/>
    <w:rsid w:val="00C36FF3"/>
    <w:rsid w:val="00C53C4A"/>
    <w:rsid w:val="00C5564B"/>
    <w:rsid w:val="00CA5A5A"/>
    <w:rsid w:val="00CB3E10"/>
    <w:rsid w:val="00CE4723"/>
    <w:rsid w:val="00D05861"/>
    <w:rsid w:val="00D10875"/>
    <w:rsid w:val="00D46E70"/>
    <w:rsid w:val="00D661B9"/>
    <w:rsid w:val="00D67FF5"/>
    <w:rsid w:val="00D84929"/>
    <w:rsid w:val="00DA36AD"/>
    <w:rsid w:val="00DA734B"/>
    <w:rsid w:val="00DB2052"/>
    <w:rsid w:val="00DB6215"/>
    <w:rsid w:val="00DE4718"/>
    <w:rsid w:val="00DF448E"/>
    <w:rsid w:val="00E14BC9"/>
    <w:rsid w:val="00E15FB8"/>
    <w:rsid w:val="00E278BE"/>
    <w:rsid w:val="00E335A1"/>
    <w:rsid w:val="00E42FE4"/>
    <w:rsid w:val="00E47621"/>
    <w:rsid w:val="00E50A84"/>
    <w:rsid w:val="00E63657"/>
    <w:rsid w:val="00E7084F"/>
    <w:rsid w:val="00E76132"/>
    <w:rsid w:val="00E77FA1"/>
    <w:rsid w:val="00E83980"/>
    <w:rsid w:val="00E968B9"/>
    <w:rsid w:val="00EA212B"/>
    <w:rsid w:val="00EB5B5D"/>
    <w:rsid w:val="00ED4804"/>
    <w:rsid w:val="00EE21B2"/>
    <w:rsid w:val="00F11716"/>
    <w:rsid w:val="00F414E1"/>
    <w:rsid w:val="00F51B91"/>
    <w:rsid w:val="00F5297D"/>
    <w:rsid w:val="00F57809"/>
    <w:rsid w:val="00F776B1"/>
    <w:rsid w:val="00F85D0F"/>
    <w:rsid w:val="00FB7132"/>
    <w:rsid w:val="00FC71AD"/>
    <w:rsid w:val="00FD68B5"/>
    <w:rsid w:val="00FF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noProof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45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45CED"/>
    <w:rPr>
      <w:rFonts w:ascii="Tahoma" w:hAnsi="Tahoma" w:cs="Tahoma"/>
      <w:noProof/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45CED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45CED"/>
    <w:rPr>
      <w:noProof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B45CED"/>
    <w:rPr>
      <w:vertAlign w:val="superscript"/>
    </w:rPr>
  </w:style>
  <w:style w:type="paragraph" w:customStyle="1" w:styleId="Norml1">
    <w:name w:val="Normál1"/>
    <w:basedOn w:val="Norml"/>
    <w:link w:val="Norml1Char"/>
    <w:uiPriority w:val="99"/>
    <w:rsid w:val="00B45CED"/>
    <w:pPr>
      <w:spacing w:before="60" w:after="120" w:line="280" w:lineRule="atLeast"/>
      <w:jc w:val="both"/>
    </w:pPr>
    <w:rPr>
      <w:rFonts w:ascii="Franklin Gothic Book" w:eastAsia="Times New Roman" w:hAnsi="Franklin Gothic Book" w:cs="Times New Roman"/>
      <w:noProof w:val="0"/>
      <w:sz w:val="20"/>
      <w:szCs w:val="20"/>
      <w:lang w:eastAsia="hu-HU"/>
    </w:rPr>
  </w:style>
  <w:style w:type="character" w:customStyle="1" w:styleId="Norml1Char">
    <w:name w:val="Normál1 Char"/>
    <w:link w:val="Norml1"/>
    <w:uiPriority w:val="99"/>
    <w:locked/>
    <w:rsid w:val="00B45CED"/>
    <w:rPr>
      <w:rFonts w:ascii="Franklin Gothic Book" w:eastAsia="Times New Roman" w:hAnsi="Franklin Gothic Book" w:cs="Times New Roman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8E5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E5752"/>
    <w:rPr>
      <w:noProof/>
    </w:rPr>
  </w:style>
  <w:style w:type="paragraph" w:styleId="llb">
    <w:name w:val="footer"/>
    <w:basedOn w:val="Norml"/>
    <w:link w:val="llbChar"/>
    <w:uiPriority w:val="99"/>
    <w:unhideWhenUsed/>
    <w:rsid w:val="008E5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E5752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noProof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45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45CED"/>
    <w:rPr>
      <w:rFonts w:ascii="Tahoma" w:hAnsi="Tahoma" w:cs="Tahoma"/>
      <w:noProof/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45CED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45CED"/>
    <w:rPr>
      <w:noProof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B45CED"/>
    <w:rPr>
      <w:vertAlign w:val="superscript"/>
    </w:rPr>
  </w:style>
  <w:style w:type="paragraph" w:customStyle="1" w:styleId="Norml1">
    <w:name w:val="Normál1"/>
    <w:basedOn w:val="Norml"/>
    <w:link w:val="Norml1Char"/>
    <w:uiPriority w:val="99"/>
    <w:rsid w:val="00B45CED"/>
    <w:pPr>
      <w:spacing w:before="60" w:after="120" w:line="280" w:lineRule="atLeast"/>
      <w:jc w:val="both"/>
    </w:pPr>
    <w:rPr>
      <w:rFonts w:ascii="Franklin Gothic Book" w:eastAsia="Times New Roman" w:hAnsi="Franklin Gothic Book" w:cs="Times New Roman"/>
      <w:noProof w:val="0"/>
      <w:sz w:val="20"/>
      <w:szCs w:val="20"/>
      <w:lang w:eastAsia="hu-HU"/>
    </w:rPr>
  </w:style>
  <w:style w:type="character" w:customStyle="1" w:styleId="Norml1Char">
    <w:name w:val="Normál1 Char"/>
    <w:link w:val="Norml1"/>
    <w:uiPriority w:val="99"/>
    <w:locked/>
    <w:rsid w:val="00B45CED"/>
    <w:rPr>
      <w:rFonts w:ascii="Franklin Gothic Book" w:eastAsia="Times New Roman" w:hAnsi="Franklin Gothic Book" w:cs="Times New Roman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8E5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E5752"/>
    <w:rPr>
      <w:noProof/>
    </w:rPr>
  </w:style>
  <w:style w:type="paragraph" w:styleId="llb">
    <w:name w:val="footer"/>
    <w:basedOn w:val="Norml"/>
    <w:link w:val="llbChar"/>
    <w:uiPriority w:val="99"/>
    <w:unhideWhenUsed/>
    <w:rsid w:val="008E5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E5752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0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42366-D98B-4468-8712-8BF66D443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372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Fülepi János</dc:creator>
  <cp:lastModifiedBy>Kovács Viktória</cp:lastModifiedBy>
  <cp:revision>3</cp:revision>
  <dcterms:created xsi:type="dcterms:W3CDTF">2016-05-03T12:05:00Z</dcterms:created>
  <dcterms:modified xsi:type="dcterms:W3CDTF">2016-05-04T08:31:00Z</dcterms:modified>
</cp:coreProperties>
</file>